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Ya puedes consultar y comparar precios de peajes con Waze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center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A partir de este 19 de agosto, los wazers uruguayos ya podrán planear sus viajes en vías de cuota directamente desde la app.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Montevideo, Uruguay a 22 de agosto de 2019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.-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, la 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de tráfico y navegación más grande del mundo, lanza a partir de hoy la opción de consultar y comparar los precios de las vías de peaje en todo el país dentro de la misma aplicación.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Siendo una de las funciones más solicitadas por la comunidad de usuarios, esta nueva característica permitirá a los 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wazers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ver y comparar los precios de los peajes cuando conduzcan por rutas que tienen una tarifa. Esta opción ayudará a los conductores a tomar mejores decisiones y a planificar sus tiempos, costos y rutas de forma precisa para llegar a sus destinos.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Cabe destacar que esta función se encontraba solamente disponible en Estados Unidos, Puerto Rico y Canadá, por lo que es una gran noticia para los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wazers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en Uruguay.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Para Gerardo Silva, Waze Champ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uruguayo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, “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esta nueva función es fruto del apoyo de una sólida comunidad de voluntarios locales, lo que subraya una vez más que Waze está verdaderamente impulsado por las personas y por la comunidad para hacer más fáciles los trayectos cotidianos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”.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color w:val="0000ff"/>
          <w:shd w:fill="fff2cc" w:val="clear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Si quieres conocer más sobre la nueva funcionalidad de consulta de peajes en Waze o cualquier otra característica, visita visita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www.waze.com/es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o descarga la app en </w:t>
      </w:r>
      <w:hyperlink r:id="rId7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Google Play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y </w:t>
      </w:r>
      <w:hyperlink r:id="rId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App Store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Para descargar de forma gratuita la </w:t>
      </w:r>
      <w:r w:rsidDel="00000000" w:rsidR="00000000" w:rsidRPr="00000000">
        <w:rPr>
          <w:rFonts w:ascii="Poppins" w:cs="Poppins" w:eastAsia="Poppins" w:hAnsi="Poppins"/>
          <w:i w:val="1"/>
          <w:sz w:val="18"/>
          <w:szCs w:val="18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hyperlink r:id="rId9">
        <w:r w:rsidDel="00000000" w:rsidR="00000000" w:rsidRPr="00000000">
          <w:rPr>
            <w:rFonts w:ascii="Poppins" w:cs="Poppins" w:eastAsia="Poppins" w:hAnsi="Poppins"/>
            <w:color w:val="0000ff"/>
            <w:sz w:val="18"/>
            <w:szCs w:val="18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oppins" w:cs="Poppins" w:eastAsia="Poppins" w:hAnsi="Poppins"/>
          <w:color w:val="0000ff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Para más información de la política de privacidad de Waze, visita:</w:t>
      </w:r>
      <w:hyperlink r:id="rId10">
        <w:r w:rsidDel="00000000" w:rsidR="00000000" w:rsidRPr="00000000">
          <w:rPr>
            <w:rFonts w:ascii="Poppins" w:cs="Poppins" w:eastAsia="Poppins" w:hAnsi="Poppins"/>
            <w:sz w:val="18"/>
            <w:szCs w:val="18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Poppins" w:cs="Poppins" w:eastAsia="Poppins" w:hAnsi="Poppins"/>
            <w:color w:val="0000ff"/>
            <w:sz w:val="18"/>
            <w:szCs w:val="18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b w:val="1"/>
          <w:sz w:val="18"/>
          <w:szCs w:val="18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Ana Cureño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sz w:val="18"/>
          <w:szCs w:val="18"/>
          <w:rtl w:val="0"/>
        </w:rPr>
        <w:t xml:space="preserve">Cel: (+52 1) 55 3570 4790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oppins" w:cs="Poppins" w:eastAsia="Poppins" w:hAnsi="Poppins"/>
          <w:sz w:val="18"/>
          <w:szCs w:val="18"/>
        </w:rPr>
      </w:pPr>
      <w:hyperlink r:id="rId12">
        <w:r w:rsidDel="00000000" w:rsidR="00000000" w:rsidRPr="00000000">
          <w:rPr>
            <w:rFonts w:ascii="Poppins" w:cs="Poppins" w:eastAsia="Poppins" w:hAnsi="Poppins"/>
            <w:color w:val="1155cc"/>
            <w:sz w:val="18"/>
            <w:szCs w:val="18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1447800</wp:posOffset>
          </wp:positionH>
          <wp:positionV relativeFrom="paragraph">
            <wp:posOffset>66675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waze.com/legal/privacy" TargetMode="External"/><Relationship Id="rId10" Type="http://schemas.openxmlformats.org/officeDocument/2006/relationships/hyperlink" Target="https://www.waze.com/legal/privacy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na.cureno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aze.com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www.waze.com/es" TargetMode="External"/><Relationship Id="rId7" Type="http://schemas.openxmlformats.org/officeDocument/2006/relationships/hyperlink" Target="https://play.google.com/store/apps/details?id=com.ridewith&amp;referrer=utm_campaign%3Ddefault%26utm_medium%3Dweb-home-download%26utm_source%3Dwaze_website" TargetMode="External"/><Relationship Id="rId8" Type="http://schemas.openxmlformats.org/officeDocument/2006/relationships/hyperlink" Target="https://apps.apple.com/app/apple-store/id109102910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